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497C5" w14:textId="59C32104" w:rsidR="0030255C" w:rsidRDefault="0080301C">
      <w:pPr>
        <w:rPr>
          <w:rFonts w:ascii="Lucida Bright" w:hAnsi="Lucida Bright"/>
          <w:b/>
          <w:bCs/>
          <w:color w:val="2E74B5" w:themeColor="accent5" w:themeShade="BF"/>
          <w:sz w:val="44"/>
          <w:szCs w:val="44"/>
          <w:u w:val="single"/>
          <w:lang w:val="en-US"/>
        </w:rPr>
      </w:pPr>
      <w:r>
        <w:rPr>
          <w:rFonts w:ascii="Lucida Bright" w:hAnsi="Lucida Bright"/>
          <w:b/>
          <w:bCs/>
          <w:noProof/>
          <w:color w:val="5B9BD5" w:themeColor="accent5"/>
          <w:sz w:val="44"/>
          <w:szCs w:val="44"/>
          <w:u w:val="single"/>
          <w:lang w:val="en-US"/>
        </w:rPr>
        <w:drawing>
          <wp:anchor distT="648335" distB="0" distL="114300" distR="114300" simplePos="0" relativeHeight="251658240" behindDoc="0" locked="0" layoutInCell="1" allowOverlap="1" wp14:anchorId="6ED4C801" wp14:editId="48930359">
            <wp:simplePos x="0" y="0"/>
            <wp:positionH relativeFrom="column">
              <wp:posOffset>5191246</wp:posOffset>
            </wp:positionH>
            <wp:positionV relativeFrom="paragraph">
              <wp:posOffset>395</wp:posOffset>
            </wp:positionV>
            <wp:extent cx="715886" cy="715886"/>
            <wp:effectExtent l="133350" t="57150" r="84455" b="141605"/>
            <wp:wrapTopAndBottom/>
            <wp:docPr id="4429953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995379" name="Picture 44299537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913" cy="724913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3815" w:rsidRPr="007F706F">
        <w:rPr>
          <w:rFonts w:ascii="Lucida Bright" w:hAnsi="Lucida Bright"/>
          <w:b/>
          <w:bCs/>
          <w:color w:val="2E74B5" w:themeColor="accent5" w:themeShade="BF"/>
          <w:sz w:val="44"/>
          <w:szCs w:val="44"/>
          <w:u w:val="single"/>
          <w:lang w:val="en-US"/>
        </w:rPr>
        <w:t>The Hindu Article 17</w:t>
      </w:r>
      <w:r w:rsidR="00F63815" w:rsidRPr="007F706F">
        <w:rPr>
          <w:rFonts w:ascii="Lucida Bright" w:hAnsi="Lucida Bright"/>
          <w:b/>
          <w:bCs/>
          <w:color w:val="2E74B5" w:themeColor="accent5" w:themeShade="BF"/>
          <w:sz w:val="44"/>
          <w:szCs w:val="44"/>
          <w:u w:val="single"/>
          <w:vertAlign w:val="superscript"/>
          <w:lang w:val="en-US"/>
        </w:rPr>
        <w:t>th</w:t>
      </w:r>
      <w:r w:rsidR="00F63815" w:rsidRPr="007F706F">
        <w:rPr>
          <w:rFonts w:ascii="Lucida Bright" w:hAnsi="Lucida Bright"/>
          <w:b/>
          <w:bCs/>
          <w:color w:val="2E74B5" w:themeColor="accent5" w:themeShade="BF"/>
          <w:sz w:val="44"/>
          <w:szCs w:val="44"/>
          <w:u w:val="single"/>
          <w:lang w:val="en-US"/>
        </w:rPr>
        <w:t xml:space="preserve"> October 2023 </w:t>
      </w:r>
    </w:p>
    <w:p w14:paraId="711E899A" w14:textId="77777777" w:rsidR="007F706F" w:rsidRPr="002E1BE4" w:rsidRDefault="007F706F">
      <w:pPr>
        <w:rPr>
          <w:rFonts w:ascii="Lucida Bright" w:hAnsi="Lucida Bright"/>
          <w:b/>
          <w:bCs/>
          <w:color w:val="2E74B5" w:themeColor="accent5" w:themeShade="BF"/>
          <w:sz w:val="44"/>
          <w:szCs w:val="44"/>
          <w:u w:val="single"/>
        </w:rPr>
      </w:pPr>
    </w:p>
    <w:p w14:paraId="18B8253F" w14:textId="289CD42A" w:rsidR="00F63815" w:rsidRPr="007F706F" w:rsidRDefault="00F63815" w:rsidP="00F63815">
      <w:pPr>
        <w:rPr>
          <w:rFonts w:ascii="Lucida Bright" w:hAnsi="Lucida Bright"/>
          <w:b/>
          <w:bCs/>
          <w:color w:val="FF0000"/>
          <w:sz w:val="32"/>
          <w:szCs w:val="32"/>
          <w:u w:val="single"/>
          <w:lang w:val="en-US"/>
        </w:rPr>
      </w:pPr>
      <w:r w:rsidRPr="007F706F">
        <w:rPr>
          <w:rFonts w:ascii="Lucida Bright" w:hAnsi="Lucida Bright"/>
          <w:b/>
          <w:bCs/>
          <w:color w:val="FF0000"/>
          <w:sz w:val="32"/>
          <w:szCs w:val="32"/>
          <w:u w:val="single"/>
          <w:lang w:val="en-US"/>
        </w:rPr>
        <w:t>1)Strong challenge the congress supplants the BJP as the key competitor to the BRS in Telangana</w:t>
      </w:r>
    </w:p>
    <w:p w14:paraId="1FD8F961" w14:textId="41891920" w:rsidR="00F63815" w:rsidRPr="007F706F" w:rsidRDefault="007F706F" w:rsidP="00F63815">
      <w:pPr>
        <w:rPr>
          <w:rFonts w:ascii="Lucida Bright" w:hAnsi="Lucida Bright"/>
          <w:sz w:val="24"/>
          <w:szCs w:val="24"/>
          <w:lang w:val="en-US"/>
        </w:rPr>
      </w:pPr>
      <w:r w:rsidRPr="007F706F">
        <w:rPr>
          <w:rFonts w:ascii="Lucida Bright" w:hAnsi="Lucida Bright"/>
          <w:sz w:val="24"/>
          <w:szCs w:val="24"/>
          <w:lang w:val="en-US"/>
        </w:rPr>
        <w:t>a) Sudden</w:t>
      </w:r>
      <w:r w:rsidR="00F63815" w:rsidRPr="007F706F">
        <w:rPr>
          <w:rFonts w:ascii="Lucida Bright" w:hAnsi="Lucida Bright"/>
          <w:sz w:val="24"/>
          <w:szCs w:val="24"/>
          <w:lang w:val="en-US"/>
        </w:rPr>
        <w:t xml:space="preserve"> rejuvenation of congress party in Telangana, wins Karnataka by defeating BJP.</w:t>
      </w:r>
    </w:p>
    <w:p w14:paraId="70AD7C3B" w14:textId="6D79B8F7" w:rsidR="00F63815" w:rsidRPr="007F706F" w:rsidRDefault="007F706F" w:rsidP="00F63815">
      <w:pPr>
        <w:rPr>
          <w:rFonts w:ascii="Lucida Bright" w:hAnsi="Lucida Bright"/>
          <w:sz w:val="24"/>
          <w:szCs w:val="24"/>
          <w:lang w:val="en-US"/>
        </w:rPr>
      </w:pPr>
      <w:r w:rsidRPr="007F706F">
        <w:rPr>
          <w:rFonts w:ascii="Lucida Bright" w:hAnsi="Lucida Bright"/>
          <w:sz w:val="24"/>
          <w:szCs w:val="24"/>
          <w:lang w:val="en-US"/>
        </w:rPr>
        <w:t>b) The</w:t>
      </w:r>
      <w:r w:rsidR="00F63815" w:rsidRPr="007F706F">
        <w:rPr>
          <w:rFonts w:ascii="Lucida Bright" w:hAnsi="Lucida Bright"/>
          <w:sz w:val="24"/>
          <w:szCs w:val="24"/>
          <w:lang w:val="en-US"/>
        </w:rPr>
        <w:t xml:space="preserve"> BRS become formidable force having </w:t>
      </w:r>
      <w:r w:rsidRPr="007F706F">
        <w:rPr>
          <w:rFonts w:ascii="Lucida Bright" w:hAnsi="Lucida Bright"/>
          <w:sz w:val="24"/>
          <w:szCs w:val="24"/>
          <w:lang w:val="en-US"/>
        </w:rPr>
        <w:t>repeated benefit</w:t>
      </w:r>
      <w:r w:rsidR="00F63815" w:rsidRPr="007F706F">
        <w:rPr>
          <w:rFonts w:ascii="Lucida Bright" w:hAnsi="Lucida Bright"/>
          <w:sz w:val="24"/>
          <w:szCs w:val="24"/>
          <w:lang w:val="en-US"/>
        </w:rPr>
        <w:t xml:space="preserve"> of leading movement in formation of united Andra Pradesh 2014.</w:t>
      </w:r>
    </w:p>
    <w:p w14:paraId="7F45C95F" w14:textId="010CE4E1" w:rsidR="00F63815" w:rsidRPr="007F706F" w:rsidRDefault="00F63815" w:rsidP="00F63815">
      <w:pPr>
        <w:rPr>
          <w:rFonts w:ascii="Lucida Bright" w:hAnsi="Lucida Bright"/>
          <w:sz w:val="24"/>
          <w:szCs w:val="24"/>
          <w:lang w:val="en-US"/>
        </w:rPr>
      </w:pPr>
      <w:r w:rsidRPr="007F706F">
        <w:rPr>
          <w:rFonts w:ascii="Lucida Bright" w:hAnsi="Lucida Bright"/>
          <w:sz w:val="24"/>
          <w:szCs w:val="24"/>
          <w:lang w:val="en-US"/>
        </w:rPr>
        <w:t>c) Many dole payments for various sections besides improving sectors.</w:t>
      </w:r>
    </w:p>
    <w:p w14:paraId="545ABABA" w14:textId="53F121B1" w:rsidR="00F63815" w:rsidRPr="007F706F" w:rsidRDefault="00F63815" w:rsidP="00F63815">
      <w:pPr>
        <w:rPr>
          <w:rFonts w:ascii="Lucida Bright" w:hAnsi="Lucida Bright"/>
          <w:sz w:val="24"/>
          <w:szCs w:val="24"/>
          <w:lang w:val="en-US"/>
        </w:rPr>
      </w:pPr>
      <w:r w:rsidRPr="007F706F">
        <w:rPr>
          <w:rFonts w:ascii="Lucida Bright" w:hAnsi="Lucida Bright"/>
          <w:sz w:val="24"/>
          <w:szCs w:val="24"/>
          <w:lang w:val="en-US"/>
        </w:rPr>
        <w:t xml:space="preserve">d) The stage is set for an </w:t>
      </w:r>
      <w:r w:rsidR="007F706F" w:rsidRPr="007F706F">
        <w:rPr>
          <w:rFonts w:ascii="Lucida Bright" w:hAnsi="Lucida Bright"/>
          <w:sz w:val="24"/>
          <w:szCs w:val="24"/>
          <w:lang w:val="en-US"/>
        </w:rPr>
        <w:t>electoral</w:t>
      </w:r>
      <w:r w:rsidRPr="007F706F">
        <w:rPr>
          <w:rFonts w:ascii="Lucida Bright" w:hAnsi="Lucida Bright"/>
          <w:sz w:val="24"/>
          <w:szCs w:val="24"/>
          <w:lang w:val="en-US"/>
        </w:rPr>
        <w:t xml:space="preserve"> battle by competitive popularism.</w:t>
      </w:r>
    </w:p>
    <w:p w14:paraId="6AA86C4A" w14:textId="107219EA" w:rsidR="00F63815" w:rsidRPr="007F706F" w:rsidRDefault="00F63815" w:rsidP="00F63815">
      <w:pPr>
        <w:rPr>
          <w:rFonts w:ascii="Lucida Bright" w:hAnsi="Lucida Bright"/>
          <w:sz w:val="24"/>
          <w:szCs w:val="24"/>
          <w:lang w:val="en-US"/>
        </w:rPr>
      </w:pPr>
      <w:r w:rsidRPr="007F706F">
        <w:rPr>
          <w:rFonts w:ascii="Lucida Bright" w:hAnsi="Lucida Bright"/>
          <w:sz w:val="24"/>
          <w:szCs w:val="24"/>
          <w:lang w:val="en-US"/>
        </w:rPr>
        <w:t xml:space="preserve">e) If the congress steals march over the BJP, it could reflect the </w:t>
      </w:r>
      <w:r w:rsidR="007F706F" w:rsidRPr="007F706F">
        <w:rPr>
          <w:rFonts w:ascii="Lucida Bright" w:hAnsi="Lucida Bright"/>
          <w:sz w:val="24"/>
          <w:szCs w:val="24"/>
          <w:lang w:val="en-US"/>
        </w:rPr>
        <w:t>faultier</w:t>
      </w:r>
      <w:r w:rsidRPr="007F706F">
        <w:rPr>
          <w:rFonts w:ascii="Lucida Bright" w:hAnsi="Lucida Bright"/>
          <w:sz w:val="24"/>
          <w:szCs w:val="24"/>
          <w:lang w:val="en-US"/>
        </w:rPr>
        <w:t xml:space="preserve"> of BJP.</w:t>
      </w:r>
    </w:p>
    <w:p w14:paraId="21F80F3E" w14:textId="77777777" w:rsidR="00F63815" w:rsidRPr="007F706F" w:rsidRDefault="00F63815" w:rsidP="00F63815">
      <w:pPr>
        <w:rPr>
          <w:rFonts w:ascii="Lucida Bright" w:hAnsi="Lucida Bright"/>
          <w:sz w:val="24"/>
          <w:szCs w:val="24"/>
          <w:lang w:val="en-US"/>
        </w:rPr>
      </w:pPr>
    </w:p>
    <w:p w14:paraId="37554A7F" w14:textId="2300BA36" w:rsidR="00F63815" w:rsidRDefault="00F63815" w:rsidP="00F63815">
      <w:pPr>
        <w:rPr>
          <w:rFonts w:ascii="Lucida Bright" w:hAnsi="Lucida Bright"/>
          <w:b/>
          <w:bCs/>
          <w:color w:val="FF0000"/>
          <w:sz w:val="36"/>
          <w:szCs w:val="36"/>
          <w:u w:val="single"/>
          <w:lang w:val="en-US"/>
        </w:rPr>
      </w:pPr>
      <w:r w:rsidRPr="007F706F">
        <w:rPr>
          <w:rFonts w:ascii="Lucida Bright" w:hAnsi="Lucida Bright"/>
          <w:b/>
          <w:bCs/>
          <w:color w:val="FF0000"/>
          <w:sz w:val="36"/>
          <w:szCs w:val="36"/>
          <w:u w:val="single"/>
          <w:lang w:val="en-US"/>
        </w:rPr>
        <w:t>2) Delay as tactic the center should stick to timelines to avoid friction with the collegium.</w:t>
      </w:r>
    </w:p>
    <w:p w14:paraId="30398CA9" w14:textId="77777777" w:rsidR="007F706F" w:rsidRPr="007F706F" w:rsidRDefault="007F706F" w:rsidP="00F63815">
      <w:pPr>
        <w:rPr>
          <w:rFonts w:ascii="Lucida Bright" w:hAnsi="Lucida Bright"/>
          <w:b/>
          <w:bCs/>
          <w:color w:val="FF0000"/>
          <w:sz w:val="36"/>
          <w:szCs w:val="36"/>
          <w:u w:val="single"/>
          <w:lang w:val="en-US"/>
        </w:rPr>
      </w:pPr>
    </w:p>
    <w:p w14:paraId="5589D206" w14:textId="252453FF" w:rsidR="00F63815" w:rsidRPr="007F706F" w:rsidRDefault="00F63815" w:rsidP="00F63815">
      <w:pPr>
        <w:rPr>
          <w:rFonts w:ascii="Lucida Bright" w:hAnsi="Lucida Bright"/>
          <w:sz w:val="24"/>
          <w:szCs w:val="24"/>
          <w:lang w:val="en-US"/>
        </w:rPr>
      </w:pPr>
      <w:r w:rsidRPr="007F706F">
        <w:rPr>
          <w:rFonts w:ascii="Lucida Bright" w:hAnsi="Lucida Bright"/>
          <w:sz w:val="24"/>
          <w:szCs w:val="24"/>
          <w:lang w:val="en-US"/>
        </w:rPr>
        <w:t xml:space="preserve">a) Center assurance to Supreme Court it would soon notify the </w:t>
      </w:r>
      <w:r w:rsidR="007F706F" w:rsidRPr="007F706F">
        <w:rPr>
          <w:rFonts w:ascii="Lucida Bright" w:hAnsi="Lucida Bright"/>
          <w:sz w:val="24"/>
          <w:szCs w:val="24"/>
          <w:lang w:val="en-US"/>
        </w:rPr>
        <w:t>appointment</w:t>
      </w:r>
      <w:r w:rsidRPr="007F706F">
        <w:rPr>
          <w:rFonts w:ascii="Lucida Bright" w:hAnsi="Lucida Bright"/>
          <w:sz w:val="24"/>
          <w:szCs w:val="24"/>
          <w:lang w:val="en-US"/>
        </w:rPr>
        <w:t xml:space="preserve"> of Justice Siddharth </w:t>
      </w:r>
      <w:r w:rsidR="007F706F" w:rsidRPr="007F706F">
        <w:rPr>
          <w:rFonts w:ascii="Lucida Bright" w:hAnsi="Lucida Bright"/>
          <w:sz w:val="24"/>
          <w:szCs w:val="24"/>
          <w:lang w:val="en-US"/>
        </w:rPr>
        <w:t>Mridul</w:t>
      </w:r>
      <w:r w:rsidRPr="007F706F">
        <w:rPr>
          <w:rFonts w:ascii="Lucida Bright" w:hAnsi="Lucida Bright"/>
          <w:sz w:val="24"/>
          <w:szCs w:val="24"/>
          <w:lang w:val="en-US"/>
        </w:rPr>
        <w:t xml:space="preserve"> of Delhi high court chief justice.</w:t>
      </w:r>
    </w:p>
    <w:p w14:paraId="1B3DB4AB" w14:textId="68D90102" w:rsidR="00F63815" w:rsidRPr="007F706F" w:rsidRDefault="00F63815" w:rsidP="00F63815">
      <w:pPr>
        <w:rPr>
          <w:rFonts w:ascii="Lucida Bright" w:hAnsi="Lucida Bright"/>
          <w:sz w:val="24"/>
          <w:szCs w:val="24"/>
          <w:lang w:val="en-US"/>
        </w:rPr>
      </w:pPr>
      <w:r w:rsidRPr="007F706F">
        <w:rPr>
          <w:rFonts w:ascii="Lucida Bright" w:hAnsi="Lucida Bright"/>
          <w:sz w:val="24"/>
          <w:szCs w:val="24"/>
          <w:lang w:val="en-US"/>
        </w:rPr>
        <w:t xml:space="preserve">b) State government taking time to give it view on proposal due to this the </w:t>
      </w:r>
      <w:r w:rsidR="007F706F" w:rsidRPr="007F706F">
        <w:rPr>
          <w:rFonts w:ascii="Lucida Bright" w:hAnsi="Lucida Bright"/>
          <w:sz w:val="24"/>
          <w:szCs w:val="24"/>
          <w:lang w:val="en-US"/>
        </w:rPr>
        <w:t>appointment</w:t>
      </w:r>
      <w:r w:rsidRPr="007F706F">
        <w:rPr>
          <w:rFonts w:ascii="Lucida Bright" w:hAnsi="Lucida Bright"/>
          <w:sz w:val="24"/>
          <w:szCs w:val="24"/>
          <w:lang w:val="en-US"/>
        </w:rPr>
        <w:t xml:space="preserve"> delay.</w:t>
      </w:r>
    </w:p>
    <w:p w14:paraId="31E11FB0" w14:textId="7880DF70" w:rsidR="00F63815" w:rsidRPr="007F706F" w:rsidRDefault="00F63815" w:rsidP="00F63815">
      <w:pPr>
        <w:rPr>
          <w:rFonts w:ascii="Lucida Bright" w:hAnsi="Lucida Bright"/>
          <w:sz w:val="24"/>
          <w:szCs w:val="24"/>
          <w:lang w:val="en-US"/>
        </w:rPr>
      </w:pPr>
      <w:r w:rsidRPr="007F706F">
        <w:rPr>
          <w:rFonts w:ascii="Lucida Bright" w:hAnsi="Lucida Bright"/>
          <w:sz w:val="24"/>
          <w:szCs w:val="24"/>
          <w:lang w:val="en-US"/>
        </w:rPr>
        <w:t xml:space="preserve">c) The court has been vocal about center’s selective </w:t>
      </w:r>
      <w:r w:rsidR="007F706F" w:rsidRPr="007F706F">
        <w:rPr>
          <w:rFonts w:ascii="Lucida Bright" w:hAnsi="Lucida Bright"/>
          <w:sz w:val="24"/>
          <w:szCs w:val="24"/>
          <w:lang w:val="en-US"/>
        </w:rPr>
        <w:t>treatment</w:t>
      </w:r>
      <w:r w:rsidRPr="007F706F">
        <w:rPr>
          <w:rFonts w:ascii="Lucida Bright" w:hAnsi="Lucida Bright"/>
          <w:sz w:val="24"/>
          <w:szCs w:val="24"/>
          <w:lang w:val="en-US"/>
        </w:rPr>
        <w:t xml:space="preserve"> of its recommendations.</w:t>
      </w:r>
    </w:p>
    <w:p w14:paraId="02FA1B67" w14:textId="473DB87C" w:rsidR="00F63815" w:rsidRPr="007F706F" w:rsidRDefault="00F63815" w:rsidP="00F63815">
      <w:pPr>
        <w:rPr>
          <w:rFonts w:ascii="Lucida Bright" w:hAnsi="Lucida Bright"/>
          <w:sz w:val="24"/>
          <w:szCs w:val="24"/>
          <w:lang w:val="en-US"/>
        </w:rPr>
      </w:pPr>
      <w:r w:rsidRPr="007F706F">
        <w:rPr>
          <w:rFonts w:ascii="Lucida Bright" w:hAnsi="Lucida Bright"/>
          <w:sz w:val="24"/>
          <w:szCs w:val="24"/>
          <w:lang w:val="en-US"/>
        </w:rPr>
        <w:t xml:space="preserve">d) In case of Justice T. Raja acting chief justice in </w:t>
      </w:r>
      <w:r w:rsidR="007F706F" w:rsidRPr="007F706F">
        <w:rPr>
          <w:rFonts w:ascii="Lucida Bright" w:hAnsi="Lucida Bright"/>
          <w:sz w:val="24"/>
          <w:szCs w:val="24"/>
          <w:lang w:val="en-US"/>
        </w:rPr>
        <w:t>Madaras usually</w:t>
      </w:r>
      <w:r w:rsidRPr="007F706F">
        <w:rPr>
          <w:rFonts w:ascii="Lucida Bright" w:hAnsi="Lucida Bright"/>
          <w:sz w:val="24"/>
          <w:szCs w:val="24"/>
          <w:lang w:val="en-US"/>
        </w:rPr>
        <w:t xml:space="preserve"> long period recommendation to transfer him to Rajasthan High Court was ignored.</w:t>
      </w:r>
    </w:p>
    <w:p w14:paraId="16A10871" w14:textId="02484E56" w:rsidR="00F63815" w:rsidRPr="007F706F" w:rsidRDefault="00F63815" w:rsidP="00F63815">
      <w:pPr>
        <w:rPr>
          <w:rFonts w:ascii="Lucida Bright" w:hAnsi="Lucida Bright"/>
          <w:sz w:val="24"/>
          <w:szCs w:val="24"/>
          <w:lang w:val="en-US"/>
        </w:rPr>
      </w:pPr>
      <w:r w:rsidRPr="007F706F">
        <w:rPr>
          <w:rFonts w:ascii="Lucida Bright" w:hAnsi="Lucida Bright"/>
          <w:sz w:val="24"/>
          <w:szCs w:val="24"/>
          <w:lang w:val="en-US"/>
        </w:rPr>
        <w:t>e) The conflict between</w:t>
      </w:r>
      <w:r w:rsidR="007F706F" w:rsidRPr="007F706F">
        <w:rPr>
          <w:rFonts w:ascii="Lucida Bright" w:hAnsi="Lucida Bright"/>
          <w:sz w:val="24"/>
          <w:szCs w:val="24"/>
          <w:lang w:val="en-US"/>
        </w:rPr>
        <w:t xml:space="preserve"> the government and the collegium over the appointment process is quite pronounced.</w:t>
      </w:r>
    </w:p>
    <w:p w14:paraId="031DA171" w14:textId="723C0F51" w:rsidR="007F706F" w:rsidRPr="007F706F" w:rsidRDefault="007F706F" w:rsidP="00F63815">
      <w:pPr>
        <w:rPr>
          <w:rFonts w:ascii="Lucida Bright" w:hAnsi="Lucida Bright"/>
          <w:sz w:val="24"/>
          <w:szCs w:val="24"/>
          <w:lang w:val="en-US"/>
        </w:rPr>
      </w:pPr>
      <w:r w:rsidRPr="007F706F">
        <w:rPr>
          <w:rFonts w:ascii="Lucida Bright" w:hAnsi="Lucida Bright"/>
          <w:sz w:val="24"/>
          <w:szCs w:val="24"/>
          <w:lang w:val="en-US"/>
        </w:rPr>
        <w:lastRenderedPageBreak/>
        <w:t>f) Once collegium reiterates any recommendation it should be implemented within three- four weeks.</w:t>
      </w:r>
    </w:p>
    <w:sectPr w:rsidR="007F706F" w:rsidRPr="007F706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92BA28" w14:textId="77777777" w:rsidR="006404A6" w:rsidRDefault="006404A6" w:rsidP="0080301C">
      <w:pPr>
        <w:spacing w:after="0" w:line="240" w:lineRule="auto"/>
      </w:pPr>
      <w:r>
        <w:separator/>
      </w:r>
    </w:p>
  </w:endnote>
  <w:endnote w:type="continuationSeparator" w:id="0">
    <w:p w14:paraId="3BAC3A24" w14:textId="77777777" w:rsidR="006404A6" w:rsidRDefault="006404A6" w:rsidP="008030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B2DEC" w14:textId="77777777" w:rsidR="0080301C" w:rsidRDefault="0080301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05496" w14:textId="77777777" w:rsidR="0080301C" w:rsidRDefault="0080301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FCE9F" w14:textId="77777777" w:rsidR="0080301C" w:rsidRDefault="008030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884986" w14:textId="77777777" w:rsidR="006404A6" w:rsidRDefault="006404A6" w:rsidP="0080301C">
      <w:pPr>
        <w:spacing w:after="0" w:line="240" w:lineRule="auto"/>
      </w:pPr>
      <w:r>
        <w:separator/>
      </w:r>
    </w:p>
  </w:footnote>
  <w:footnote w:type="continuationSeparator" w:id="0">
    <w:p w14:paraId="0846E10F" w14:textId="77777777" w:rsidR="006404A6" w:rsidRDefault="006404A6" w:rsidP="008030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D6223" w14:textId="1BA248AD" w:rsidR="0080301C" w:rsidRDefault="0080301C">
    <w:pPr>
      <w:pStyle w:val="Header"/>
    </w:pPr>
    <w:r>
      <w:rPr>
        <w:noProof/>
      </w:rPr>
      <w:pict w14:anchorId="3BCAD55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2709969" o:spid="_x0000_s1026" type="#_x0000_t75" style="position:absolute;margin-left:0;margin-top:0;width:450.8pt;height:450.8pt;z-index:-251657216;mso-position-horizontal:center;mso-position-horizontal-relative:margin;mso-position-vertical:center;mso-position-vertical-relative:margin" o:allowincell="f">
          <v:imagedata r:id="rId1" o:title="WhatsApp Image 2023-08-24 at 7.47.16 PM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BA727" w14:textId="6F681352" w:rsidR="0080301C" w:rsidRDefault="0080301C">
    <w:pPr>
      <w:pStyle w:val="Header"/>
    </w:pPr>
    <w:r>
      <w:rPr>
        <w:noProof/>
      </w:rPr>
      <w:pict w14:anchorId="06BA160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2709970" o:spid="_x0000_s1027" type="#_x0000_t75" style="position:absolute;margin-left:0;margin-top:0;width:450.8pt;height:450.8pt;z-index:-251656192;mso-position-horizontal:center;mso-position-horizontal-relative:margin;mso-position-vertical:center;mso-position-vertical-relative:margin" o:allowincell="f">
          <v:imagedata r:id="rId1" o:title="WhatsApp Image 2023-08-24 at 7.47.16 PM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7E44B" w14:textId="2606A060" w:rsidR="0080301C" w:rsidRDefault="0080301C">
    <w:pPr>
      <w:pStyle w:val="Header"/>
    </w:pPr>
    <w:r>
      <w:rPr>
        <w:noProof/>
      </w:rPr>
      <w:pict w14:anchorId="67434B0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2709968" o:spid="_x0000_s1025" type="#_x0000_t75" style="position:absolute;margin-left:0;margin-top:0;width:450.8pt;height:450.8pt;z-index:-251658240;mso-position-horizontal:center;mso-position-horizontal-relative:margin;mso-position-vertical:center;mso-position-vertical-relative:margin" o:allowincell="f">
          <v:imagedata r:id="rId1" o:title="WhatsApp Image 2023-08-24 at 7.47.16 PM" gain="19661f" blacklevel="22938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F146DF"/>
    <w:multiLevelType w:val="hybridMultilevel"/>
    <w:tmpl w:val="C57253C6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547FAF"/>
    <w:multiLevelType w:val="hybridMultilevel"/>
    <w:tmpl w:val="CFF20346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6731632">
    <w:abstractNumId w:val="1"/>
  </w:num>
  <w:num w:numId="2" w16cid:durableId="1494183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815"/>
    <w:rsid w:val="002E1BE4"/>
    <w:rsid w:val="0030255C"/>
    <w:rsid w:val="006404A6"/>
    <w:rsid w:val="007F706F"/>
    <w:rsid w:val="0080301C"/>
    <w:rsid w:val="00985F61"/>
    <w:rsid w:val="00A4056E"/>
    <w:rsid w:val="00AD1D6A"/>
    <w:rsid w:val="00B413A3"/>
    <w:rsid w:val="00F63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48D299"/>
  <w15:chartTrackingRefBased/>
  <w15:docId w15:val="{630B587B-1969-406E-841C-FB1AF22CA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381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030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301C"/>
  </w:style>
  <w:style w:type="paragraph" w:styleId="Footer">
    <w:name w:val="footer"/>
    <w:basedOn w:val="Normal"/>
    <w:link w:val="FooterChar"/>
    <w:uiPriority w:val="99"/>
    <w:unhideWhenUsed/>
    <w:rsid w:val="008030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30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2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Diaisas Academy</dc:creator>
  <cp:keywords/>
  <dc:description/>
  <cp:lastModifiedBy>Diaisas Academy</cp:lastModifiedBy>
  <cp:revision>49</cp:revision>
  <dcterms:created xsi:type="dcterms:W3CDTF">2023-10-17T05:07:00Z</dcterms:created>
  <dcterms:modified xsi:type="dcterms:W3CDTF">2023-10-17T12:14:00Z</dcterms:modified>
</cp:coreProperties>
</file>